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EC8E1" w14:textId="2B1EEE35" w:rsidR="00F601AB" w:rsidRDefault="00F601AB">
      <w:pPr>
        <w:pStyle w:val="Title"/>
        <w:jc w:val="center"/>
      </w:pPr>
      <w:r>
        <w:t>Salary Range Modernization Survey</w:t>
      </w:r>
    </w:p>
    <w:p w14:paraId="4E66ADBA" w14:textId="5CA539F9" w:rsidR="00FD2BE2" w:rsidRDefault="000D4899">
      <w:pPr>
        <w:pStyle w:val="Title"/>
        <w:jc w:val="center"/>
      </w:pPr>
      <w:r>
        <w:t xml:space="preserve">Summary of </w:t>
      </w:r>
      <w:r>
        <w:t>Comments</w:t>
      </w:r>
    </w:p>
    <w:p w14:paraId="542388F8" w14:textId="77777777" w:rsidR="00FD2BE2" w:rsidRDefault="000D4899">
      <w:r>
        <w:rPr>
          <w:b/>
        </w:rPr>
        <w:t xml:space="preserve">Survey Question: </w:t>
      </w:r>
      <w:r>
        <w:t>“Are there any other comments you would like to provide us?”</w:t>
      </w:r>
    </w:p>
    <w:p w14:paraId="724A681C" w14:textId="77777777" w:rsidR="00FD2BE2" w:rsidRDefault="000D4899">
      <w:r>
        <w:t>The written comments were overwhelmingly focused on concerns about fairness, career progression, and the impact of consolidating the wage grades.</w:t>
      </w:r>
    </w:p>
    <w:p w14:paraId="2B88E818" w14:textId="77777777" w:rsidR="00FD2BE2" w:rsidRDefault="000D4899">
      <w:pPr>
        <w:pStyle w:val="Heading2"/>
      </w:pPr>
      <w:r>
        <w:t>1. Strong concern about the impact on 0.5 wage grades</w:t>
      </w:r>
    </w:p>
    <w:p w14:paraId="3E3CA62D" w14:textId="77777777" w:rsidR="00FD2BE2" w:rsidRDefault="000D4899">
      <w:pPr>
        <w:pStyle w:val="ListBullet"/>
      </w:pPr>
      <w:r>
        <w:t>The most recurring concern was that employees in Grades 5.5, 6.5 and 7.5 feel disadvantaged by the consolidation.</w:t>
      </w:r>
    </w:p>
    <w:p w14:paraId="37BFF4CC" w14:textId="77777777" w:rsidR="00FD2BE2" w:rsidRDefault="000D4899">
      <w:pPr>
        <w:pStyle w:val="ListBullet"/>
      </w:pPr>
      <w:r>
        <w:t>Respondents feel that employees who previously held a higher wage grade will now have the same earning potential as employees in the lower grade, despite having greater responsibility, experience, or accountability.</w:t>
      </w:r>
    </w:p>
    <w:p w14:paraId="5A1F17E4" w14:textId="77777777" w:rsidR="00FD2BE2" w:rsidRDefault="000D4899">
      <w:pPr>
        <w:pStyle w:val="ListBullet"/>
      </w:pPr>
      <w:r>
        <w:t>Several respondents described this as a devaluation or demotion of 0.5-grade positions.</w:t>
      </w:r>
    </w:p>
    <w:p w14:paraId="75E4613D" w14:textId="77777777" w:rsidR="00FD2BE2" w:rsidRDefault="000D4899">
      <w:pPr>
        <w:pStyle w:val="Heading2"/>
      </w:pPr>
      <w:r>
        <w:t>2. Reduced incentive for promotion and career advancement</w:t>
      </w:r>
    </w:p>
    <w:p w14:paraId="55735213" w14:textId="77777777" w:rsidR="00FD2BE2" w:rsidRDefault="000D4899">
      <w:pPr>
        <w:pStyle w:val="ListBullet"/>
      </w:pPr>
      <w:r>
        <w:t>Many respondents said there is now little or no financial incentive to move into positions with greater responsibility.</w:t>
      </w:r>
    </w:p>
    <w:p w14:paraId="442098EA" w14:textId="77777777" w:rsidR="00FD2BE2" w:rsidRDefault="000D4899">
      <w:pPr>
        <w:pStyle w:val="ListBullet"/>
      </w:pPr>
      <w:r>
        <w:t>Some explicitly stated they would consider moving down to a lower-responsibility position if it provides the same salary.</w:t>
      </w:r>
    </w:p>
    <w:p w14:paraId="31972612" w14:textId="77777777" w:rsidR="00FD2BE2" w:rsidRDefault="000D4899">
      <w:pPr>
        <w:pStyle w:val="ListBullet"/>
      </w:pPr>
      <w:r>
        <w:t>Others said they would remain in their current position rather than pursue promotion.</w:t>
      </w:r>
    </w:p>
    <w:p w14:paraId="0E9C4AF2" w14:textId="77777777" w:rsidR="00FD2BE2" w:rsidRDefault="000D4899">
      <w:pPr>
        <w:pStyle w:val="ListBullet"/>
      </w:pPr>
      <w:r>
        <w:t>There is particular concern about moving from 6 to 6.5, 7 to 7.5, etc., where employees previously received promotional increases.</w:t>
      </w:r>
    </w:p>
    <w:p w14:paraId="1CF3E78E" w14:textId="77777777" w:rsidR="00FD2BE2" w:rsidRDefault="000D4899">
      <w:pPr>
        <w:pStyle w:val="Heading2"/>
      </w:pPr>
      <w:r>
        <w:t>3. Pay compression and supervisors earning the same as—or less than—their staff</w:t>
      </w:r>
    </w:p>
    <w:p w14:paraId="5406EA8E" w14:textId="77777777" w:rsidR="00FD2BE2" w:rsidRDefault="000D4899">
      <w:pPr>
        <w:pStyle w:val="ListBullet"/>
      </w:pPr>
      <w:r>
        <w:t>Numerous comments raised concerns about salary compression.</w:t>
      </w:r>
    </w:p>
    <w:p w14:paraId="28613DBA" w14:textId="77777777" w:rsidR="00FD2BE2" w:rsidRDefault="000D4899">
      <w:pPr>
        <w:pStyle w:val="ListBullet"/>
      </w:pPr>
      <w:r>
        <w:t>Respondents highlighted situations where supervisors or senior employees could earn the same as, or less than, employees they supervise.</w:t>
      </w:r>
    </w:p>
    <w:p w14:paraId="3589D0E1" w14:textId="77777777" w:rsidR="00FD2BE2" w:rsidRDefault="000D4899">
      <w:pPr>
        <w:pStyle w:val="ListBullet"/>
      </w:pPr>
      <w:r>
        <w:t>This was viewed as particularly problematic where supervisors have responsibility for large teams, health and safety, performance management, operational decisions, or legislative obligations.</w:t>
      </w:r>
    </w:p>
    <w:p w14:paraId="031F0615" w14:textId="77777777" w:rsidR="00FD2BE2" w:rsidRDefault="000D4899">
      <w:pPr>
        <w:pStyle w:val="Heading2"/>
      </w:pPr>
      <w:r>
        <w:t>4. Existing and long-serving employees feel disadvantaged</w:t>
      </w:r>
    </w:p>
    <w:p w14:paraId="58390BE6" w14:textId="77777777" w:rsidR="00FD2BE2" w:rsidRDefault="000D4899">
      <w:pPr>
        <w:pStyle w:val="ListBullet"/>
      </w:pPr>
      <w:r>
        <w:t>A significant theme was that the new structure appears to provide greater future earning potential to newer employees and employees at the lower end of the consolidated ranges, while doing little for employees already established in their careers.</w:t>
      </w:r>
    </w:p>
    <w:p w14:paraId="1F8A6035" w14:textId="77777777" w:rsidR="00FD2BE2" w:rsidRDefault="000D4899">
      <w:pPr>
        <w:pStyle w:val="ListBullet"/>
      </w:pPr>
      <w:r>
        <w:t>Long-serving employees expressed frustration that their experience and years of service are not adequately reflected in their current salary.</w:t>
      </w:r>
    </w:p>
    <w:p w14:paraId="1A99A015" w14:textId="77777777" w:rsidR="00FD2BE2" w:rsidRDefault="000D4899">
      <w:pPr>
        <w:pStyle w:val="ListBullet"/>
      </w:pPr>
      <w:r>
        <w:lastRenderedPageBreak/>
        <w:t>Some respondents noted that newer external hires can now enter at salaries approaching or exceeding those of experienced internal employees.</w:t>
      </w:r>
    </w:p>
    <w:p w14:paraId="129EFC68" w14:textId="77777777" w:rsidR="00FD2BE2" w:rsidRDefault="000D4899">
      <w:pPr>
        <w:pStyle w:val="Heading2"/>
      </w:pPr>
      <w:r>
        <w:t>5. Concerns about performance pay and reaching the top of the range</w:t>
      </w:r>
    </w:p>
    <w:p w14:paraId="7845CCC9" w14:textId="77777777" w:rsidR="00FD2BE2" w:rsidRDefault="000D4899">
      <w:pPr>
        <w:pStyle w:val="ListBullet"/>
      </w:pPr>
      <w:r>
        <w:t>Respondents questioned how realistic it is to reach the new maximum salary when typical performance increases are around 2.5%.</w:t>
      </w:r>
    </w:p>
    <w:p w14:paraId="28CE4544" w14:textId="77777777" w:rsidR="00FD2BE2" w:rsidRDefault="000D4899">
      <w:pPr>
        <w:pStyle w:val="ListBullet"/>
      </w:pPr>
      <w:r>
        <w:t>Several felt that the expanded salary ranges could take many years to reach, particularly for experienced employees already in the middle or upper portions of their ranges.</w:t>
      </w:r>
    </w:p>
    <w:p w14:paraId="0C43FA21" w14:textId="77777777" w:rsidR="00FD2BE2" w:rsidRDefault="000D4899">
      <w:pPr>
        <w:pStyle w:val="ListBullet"/>
      </w:pPr>
      <w:r>
        <w:t>There were also concerns about the perceived limitations and fairness of the performance-management system.</w:t>
      </w:r>
    </w:p>
    <w:p w14:paraId="26DF6ED9" w14:textId="77777777" w:rsidR="00FD2BE2" w:rsidRDefault="000D4899">
      <w:pPr>
        <w:pStyle w:val="Heading2"/>
      </w:pPr>
      <w:r>
        <w:t>6. Concerns about the City's motivation</w:t>
      </w:r>
    </w:p>
    <w:p w14:paraId="64AC50C6" w14:textId="77777777" w:rsidR="00FD2BE2" w:rsidRDefault="000D4899">
      <w:pPr>
        <w:pStyle w:val="ListBullet"/>
      </w:pPr>
      <w:r>
        <w:t>A number of respondents questioned whether the restructuring is actually intended to modernize compensation or whether it is primarily a cost-saving measure.</w:t>
      </w:r>
    </w:p>
    <w:p w14:paraId="41A3A2E2" w14:textId="77777777" w:rsidR="00FD2BE2" w:rsidRDefault="000D4899">
      <w:pPr>
        <w:pStyle w:val="ListBullet"/>
      </w:pPr>
      <w:r>
        <w:t>Some expressed distrust of the City's explanation of the changes and requested greater transparency regarding the rationale and expected financial impact.</w:t>
      </w:r>
    </w:p>
    <w:p w14:paraId="3DAC819B" w14:textId="77777777" w:rsidR="00FD2BE2" w:rsidRDefault="000D4899">
      <w:pPr>
        <w:pStyle w:val="Heading2"/>
      </w:pPr>
      <w:r>
        <w:t>7. Pay equity and inconsistent classification across divisions</w:t>
      </w:r>
    </w:p>
    <w:p w14:paraId="1DF4F86B" w14:textId="77777777" w:rsidR="00FD2BE2" w:rsidRDefault="000D4899">
      <w:pPr>
        <w:pStyle w:val="ListBullet"/>
      </w:pPr>
      <w:r>
        <w:t>Respondents identified significant differences in compensation for similar or identical jobs across City divisions.</w:t>
      </w:r>
    </w:p>
    <w:p w14:paraId="59EAE3EE" w14:textId="77777777" w:rsidR="00FD2BE2" w:rsidRDefault="000D4899">
      <w:pPr>
        <w:pStyle w:val="ListBullet"/>
      </w:pPr>
      <w:r>
        <w:t>Project Managers, Supervisors, Managers and other roles were specifically mentioned.</w:t>
      </w:r>
    </w:p>
    <w:p w14:paraId="2337111B" w14:textId="77777777" w:rsidR="00FD2BE2" w:rsidRDefault="000D4899">
      <w:pPr>
        <w:pStyle w:val="ListBullet"/>
      </w:pPr>
      <w:r>
        <w:t>Several respondents recommended a more comprehensive review of job responsibilities and consistent classification across divisions.</w:t>
      </w:r>
    </w:p>
    <w:p w14:paraId="12980504" w14:textId="77777777" w:rsidR="00FD2BE2" w:rsidRDefault="000D4899">
      <w:pPr>
        <w:pStyle w:val="Heading2"/>
      </w:pPr>
      <w:r>
        <w:t>8. COLA remains a major concern</w:t>
      </w:r>
    </w:p>
    <w:p w14:paraId="6D051383" w14:textId="77777777" w:rsidR="00FD2BE2" w:rsidRDefault="000D4899">
      <w:pPr>
        <w:pStyle w:val="ListBullet"/>
      </w:pPr>
      <w:r>
        <w:t>Many respondents said their greater concern is the 1% COLA, rather than the wage-grade consolidation itself.</w:t>
      </w:r>
    </w:p>
    <w:p w14:paraId="76CA771B" w14:textId="77777777" w:rsidR="00FD2BE2" w:rsidRDefault="000D4899">
      <w:pPr>
        <w:pStyle w:val="ListBullet"/>
      </w:pPr>
      <w:r>
        <w:t>Several asked whether COTAPSA is continuing to advocate for improved COLA and expressed disappointment with the lack of progress on this issue.</w:t>
      </w:r>
    </w:p>
    <w:p w14:paraId="50484403" w14:textId="77777777" w:rsidR="00FD2BE2" w:rsidRDefault="000D4899">
      <w:pPr>
        <w:pStyle w:val="Heading2"/>
      </w:pPr>
      <w:r>
        <w:t>9. Communication and implementation were criticized</w:t>
      </w:r>
    </w:p>
    <w:p w14:paraId="7F661502" w14:textId="77777777" w:rsidR="00FD2BE2" w:rsidRDefault="000D4899">
      <w:pPr>
        <w:pStyle w:val="ListBullet"/>
      </w:pPr>
      <w:r>
        <w:t>Some respondents said the changes were poorly communicated and introduced too quickly.</w:t>
      </w:r>
    </w:p>
    <w:p w14:paraId="0A40D97A" w14:textId="77777777" w:rsidR="00FD2BE2" w:rsidRDefault="000D4899">
      <w:pPr>
        <w:pStyle w:val="ListBullet"/>
      </w:pPr>
      <w:r>
        <w:t>Employees requested more information sessions, clear examples showing how different employees will be affected, greater explanation of salary placement, clarification of acting assignments and promotions, clear rules around salary exceptions, and more consultation before implementation.</w:t>
      </w:r>
    </w:p>
    <w:p w14:paraId="74E3D896" w14:textId="77777777" w:rsidR="00FD2BE2" w:rsidRDefault="000D4899">
      <w:pPr>
        <w:pStyle w:val="Heading2"/>
      </w:pPr>
      <w:r>
        <w:t>10. Other compensation and working-condition concerns</w:t>
      </w:r>
    </w:p>
    <w:p w14:paraId="63F8E654" w14:textId="77777777" w:rsidR="00FD2BE2" w:rsidRDefault="000D4899">
      <w:pPr>
        <w:pStyle w:val="ListBullet"/>
      </w:pPr>
      <w:r>
        <w:t xml:space="preserve">Several respondents used the comment section to raise broader issues, including on-call/standby compensation, overtime treatment, differences between 35- and 40-hour work weeks, shift premiums, compensation for regulated professionals, pay differences between unionized and non-unionized employees, job evaluation and classification, the </w:t>
      </w:r>
      <w:r>
        <w:lastRenderedPageBreak/>
        <w:t>City's Time-in-Role policy, and temporary assignments and career-development policies.</w:t>
      </w:r>
    </w:p>
    <w:p w14:paraId="5EA91DD3" w14:textId="77777777" w:rsidR="00FD2BE2" w:rsidRDefault="000D4899">
      <w:pPr>
        <w:pStyle w:val="Heading1"/>
      </w:pPr>
      <w:r>
        <w:t>Overall Sentiment</w:t>
      </w:r>
    </w:p>
    <w:p w14:paraId="18EA046B" w14:textId="77777777" w:rsidR="00FD2BE2" w:rsidRDefault="000D4899">
      <w:r>
        <w:t>The written comments indicate that the principal concern is not simply the consolidation of wage grades—it is the perceived loss of a meaningful relationship between responsibility, experience, promotion and compensation.</w:t>
      </w:r>
    </w:p>
    <w:p w14:paraId="64B82B66" w14:textId="77777777" w:rsidR="00FD2BE2" w:rsidRDefault="000D4899">
      <w:pPr>
        <w:jc w:val="center"/>
      </w:pPr>
      <w:r>
        <w:rPr>
          <w:i/>
        </w:rPr>
        <w:t>“If employees can take on substantially more responsibility without receiving a corresponding financial benefit, there is less incentive to pursue promotion, remain in supervisory roles, or build a long-term career with the City.”</w:t>
      </w:r>
    </w:p>
    <w:p w14:paraId="0865E08B" w14:textId="77777777" w:rsidR="00FD2BE2" w:rsidRDefault="000D4899">
      <w:r>
        <w:t>At the same time, a smaller number of respondents acknowledged potential benefits, particularly for employees at the lower end of a consolidated wage range or employees who had previously reached the maximum of their wage grade. A few respondents also felt the consolidation itself was reasonable or that the broader salary ranges could create additional long-term earning potential.</w:t>
      </w:r>
    </w:p>
    <w:p w14:paraId="17C92040" w14:textId="77777777" w:rsidR="00FD2BE2" w:rsidRDefault="000D4899">
      <w:pPr>
        <w:pStyle w:val="Heading1"/>
      </w:pPr>
      <w:r>
        <w:t>Bottom Line</w:t>
      </w:r>
    </w:p>
    <w:p w14:paraId="19E6FE82" w14:textId="77777777" w:rsidR="00FD2BE2" w:rsidRDefault="000D4899">
      <w:r>
        <w:t>T</w:t>
      </w:r>
      <w:r>
        <w:t>he comments reinforce the quantitative survey findings that employees are particularly concerned about fairness, career mobility, pay compression and the treatment of employees in the former 0.5 wage grades. The comments also suggest that the issue extends beyond the new wage structure and reflects broader concerns about compensation, recognition and career development for non-union employees.</w:t>
      </w:r>
    </w:p>
    <w:sectPr w:rsidR="00FD2BE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6629347">
    <w:abstractNumId w:val="8"/>
  </w:num>
  <w:num w:numId="2" w16cid:durableId="174152645">
    <w:abstractNumId w:val="6"/>
  </w:num>
  <w:num w:numId="3" w16cid:durableId="657153769">
    <w:abstractNumId w:val="5"/>
  </w:num>
  <w:num w:numId="4" w16cid:durableId="2030527000">
    <w:abstractNumId w:val="4"/>
  </w:num>
  <w:num w:numId="5" w16cid:durableId="170724461">
    <w:abstractNumId w:val="7"/>
  </w:num>
  <w:num w:numId="6" w16cid:durableId="878518164">
    <w:abstractNumId w:val="3"/>
  </w:num>
  <w:num w:numId="7" w16cid:durableId="606431158">
    <w:abstractNumId w:val="2"/>
  </w:num>
  <w:num w:numId="8" w16cid:durableId="1121846134">
    <w:abstractNumId w:val="1"/>
  </w:num>
  <w:num w:numId="9" w16cid:durableId="1727407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B6777"/>
    <w:rsid w:val="00AA1D8D"/>
    <w:rsid w:val="00B47730"/>
    <w:rsid w:val="00C0786E"/>
    <w:rsid w:val="00CB0664"/>
    <w:rsid w:val="00F601AB"/>
    <w:rsid w:val="00FC693F"/>
    <w:rsid w:val="00FD2B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68DFF7"/>
  <w14:defaultImageDpi w14:val="300"/>
  <w15:docId w15:val="{F238213A-29A8-4E5B-9369-55EE95752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Jenna Asongwed</cp:lastModifiedBy>
  <cp:revision>3</cp:revision>
  <dcterms:created xsi:type="dcterms:W3CDTF">2013-12-23T23:15:00Z</dcterms:created>
  <dcterms:modified xsi:type="dcterms:W3CDTF">2026-09-03T13:59:00Z</dcterms:modified>
  <cp:category/>
</cp:coreProperties>
</file>