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ECA01" w14:textId="69640830" w:rsidR="00364EEE" w:rsidRDefault="00364EEE" w:rsidP="00364EEE">
      <w:pPr>
        <w:pStyle w:val="Title"/>
        <w:jc w:val="center"/>
      </w:pPr>
      <w:r>
        <w:t>Salary Range Modernization</w:t>
      </w:r>
      <w:r w:rsidR="000C1CAD">
        <w:t xml:space="preserve"> </w:t>
      </w:r>
    </w:p>
    <w:p w14:paraId="19429AE9" w14:textId="42664B50" w:rsidR="00956935" w:rsidRDefault="000C1CAD" w:rsidP="00364EEE">
      <w:pPr>
        <w:pStyle w:val="Title"/>
        <w:jc w:val="center"/>
      </w:pPr>
      <w:r>
        <w:t xml:space="preserve">Survey </w:t>
      </w:r>
      <w:r>
        <w:t>Report</w:t>
      </w:r>
    </w:p>
    <w:p w14:paraId="2B3D9F08" w14:textId="77777777" w:rsidR="00956935" w:rsidRDefault="000C1CAD">
      <w:pPr>
        <w:pStyle w:val="Heading2"/>
      </w:pPr>
      <w:r>
        <w:t>Executive Summary</w:t>
      </w:r>
    </w:p>
    <w:p w14:paraId="760ACD32" w14:textId="77777777" w:rsidR="00956935" w:rsidRDefault="000C1CAD">
      <w:r>
        <w:t>A total of 382 employees participated. Overall sentiment toward the wage changes is predominantly negative. More than half of respondents expressed negative views, reported feeling less valued, and indicated reduced motivation for career progression. Despite these concerns, employee engagement remains strong, with 95% willing or potentially willing to participate in future surveys.</w:t>
      </w:r>
    </w:p>
    <w:p w14:paraId="176EE875" w14:textId="77777777" w:rsidR="00956935" w:rsidRDefault="000C1CAD">
      <w:pPr>
        <w:pStyle w:val="Heading2"/>
      </w:pPr>
      <w:r>
        <w:t>Key Findings</w:t>
      </w:r>
    </w:p>
    <w:p w14:paraId="14D89C8F" w14:textId="77777777" w:rsidR="00956935" w:rsidRDefault="000C1CAD">
      <w:pPr>
        <w:pStyle w:val="ListBullet"/>
      </w:pPr>
      <w:r>
        <w:t>54.5% expressed a negative overall opinion of the wage changes.</w:t>
      </w:r>
    </w:p>
    <w:p w14:paraId="54FADB70" w14:textId="77777777" w:rsidR="00956935" w:rsidRDefault="000C1CAD">
      <w:pPr>
        <w:pStyle w:val="ListBullet"/>
      </w:pPr>
      <w:r>
        <w:t>55.0% reported the changes made them feel less valued.</w:t>
      </w:r>
    </w:p>
    <w:p w14:paraId="36C12816" w14:textId="77777777" w:rsidR="00956935" w:rsidRDefault="000C1CAD">
      <w:pPr>
        <w:pStyle w:val="ListBullet"/>
      </w:pPr>
      <w:r>
        <w:t>51.5% said the changes reduced motivation to pursue career progression.</w:t>
      </w:r>
    </w:p>
    <w:p w14:paraId="2B2BAA03" w14:textId="77777777" w:rsidR="00956935" w:rsidRDefault="000C1CAD">
      <w:pPr>
        <w:pStyle w:val="ListBullet"/>
      </w:pPr>
      <w:r>
        <w:t>49.7% believe long-term career growth opportunities have been negatively affected.</w:t>
      </w:r>
    </w:p>
    <w:p w14:paraId="4525FCA5" w14:textId="77777777" w:rsidR="00956935" w:rsidRDefault="000C1CAD">
      <w:pPr>
        <w:pStyle w:val="ListBullet"/>
      </w:pPr>
      <w:r>
        <w:t>70.4% would participate in future surveys and another 24.6% responded 'Maybe'.</w:t>
      </w:r>
    </w:p>
    <w:p w14:paraId="5D5A31B0" w14:textId="77777777" w:rsidR="00956935" w:rsidRDefault="000C1CAD">
      <w:pPr>
        <w:pStyle w:val="ListBullet"/>
      </w:pPr>
      <w:r>
        <w:t>Open comments consistently highlighted concerns about elimination of 0.5 wage grades, reduced promotional opportunities, recognition of supervisory responsibilities, and fairness of compensation.</w:t>
      </w:r>
    </w:p>
    <w:p w14:paraId="68310E6B" w14:textId="77777777" w:rsidR="00956935" w:rsidRDefault="000C1CAD">
      <w:pPr>
        <w:pStyle w:val="Heading2"/>
      </w:pPr>
      <w:r>
        <w:t>Interpretation</w:t>
      </w:r>
    </w:p>
    <w:p w14:paraId="3D0304C6" w14:textId="77777777" w:rsidR="00956935" w:rsidRDefault="000C1CAD">
      <w:r>
        <w:t>The results indicate a significant perception gap between organizational intent and employee experience. Employees appear concerned that the revised wage structure reduces recognition for increased responsibility and limits meaningful career advancement. Continued dissatisfaction could affect morale, retention, recruitment, and engagement if concerns remain unaddressed.</w:t>
      </w:r>
    </w:p>
    <w:p w14:paraId="224B097A" w14:textId="77777777" w:rsidR="00956935" w:rsidRDefault="000C1CAD">
      <w:pPr>
        <w:pStyle w:val="Heading2"/>
      </w:pPr>
      <w:r>
        <w:t>Conclusion</w:t>
      </w:r>
    </w:p>
    <w:p w14:paraId="33B74BBD" w14:textId="77777777" w:rsidR="00956935" w:rsidRDefault="000C1CAD">
      <w:r>
        <w:t>The survey demonstrates substantial concern regarding the wage changes, particularly around fairness, recognition, and career development. The high willingness to participate in future surveys indicates employees remain engaged and are seeking meaningful dialogue. Addressing these concerns through transparent communication and collaborative review will help strengthen trust and improve employee confidence.</w:t>
      </w:r>
    </w:p>
    <w:sectPr w:rsidR="0095693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8688708">
    <w:abstractNumId w:val="8"/>
  </w:num>
  <w:num w:numId="2" w16cid:durableId="1518351079">
    <w:abstractNumId w:val="6"/>
  </w:num>
  <w:num w:numId="3" w16cid:durableId="1840540798">
    <w:abstractNumId w:val="5"/>
  </w:num>
  <w:num w:numId="4" w16cid:durableId="977102912">
    <w:abstractNumId w:val="4"/>
  </w:num>
  <w:num w:numId="5" w16cid:durableId="192500919">
    <w:abstractNumId w:val="7"/>
  </w:num>
  <w:num w:numId="6" w16cid:durableId="1436754526">
    <w:abstractNumId w:val="3"/>
  </w:num>
  <w:num w:numId="7" w16cid:durableId="287664492">
    <w:abstractNumId w:val="2"/>
  </w:num>
  <w:num w:numId="8" w16cid:durableId="1842114841">
    <w:abstractNumId w:val="1"/>
  </w:num>
  <w:num w:numId="9" w16cid:durableId="1935629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4EEE"/>
    <w:rsid w:val="005B6777"/>
    <w:rsid w:val="0095693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3D1D44"/>
  <w14:defaultImageDpi w14:val="300"/>
  <w15:docId w15:val="{F238213A-29A8-4E5B-9369-55EE9575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Jenna Asongwed</cp:lastModifiedBy>
  <cp:revision>2</cp:revision>
  <dcterms:created xsi:type="dcterms:W3CDTF">2013-12-23T23:15:00Z</dcterms:created>
  <dcterms:modified xsi:type="dcterms:W3CDTF">2026-09-03T13:59:00Z</dcterms:modified>
  <cp:category/>
</cp:coreProperties>
</file>